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F4E" w:rsidRDefault="00A44994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205F4E" w:rsidRDefault="00205F4E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58"/>
        <w:gridCol w:w="467"/>
        <w:gridCol w:w="349"/>
      </w:tblGrid>
      <w:tr w:rsidR="00205F4E">
        <w:tc>
          <w:tcPr>
            <w:tcW w:w="1612" w:type="dxa"/>
          </w:tcPr>
          <w:p w:rsidR="00205F4E" w:rsidRDefault="00A4499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693" w:type="dxa"/>
            <w:gridSpan w:val="3"/>
          </w:tcPr>
          <w:p w:rsidR="00205F4E" w:rsidRDefault="00205F4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205F4E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205F4E" w:rsidRDefault="00A44994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на заседании </w:t>
            </w:r>
            <w:r>
              <w:rPr>
                <w:rFonts w:ascii="Raleway" w:hAnsi="Raleway" w:cs="Raleway"/>
                <w:sz w:val="22"/>
                <w:szCs w:val="22"/>
              </w:rPr>
              <w:t>ученого совета</w:t>
            </w:r>
          </w:p>
        </w:tc>
      </w:tr>
      <w:tr w:rsidR="00205F4E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05F4E" w:rsidRDefault="00A44994" w:rsidP="00A44994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Raleway"/>
                <w:sz w:val="22"/>
                <w:szCs w:val="22"/>
              </w:rPr>
              <w:t xml:space="preserve">Высшей школы экономики и управления </w:t>
            </w:r>
          </w:p>
        </w:tc>
      </w:tr>
      <w:tr w:rsidR="00205F4E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205F4E" w:rsidRDefault="00205F4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205F4E">
        <w:tc>
          <w:tcPr>
            <w:tcW w:w="1612" w:type="dxa"/>
          </w:tcPr>
          <w:p w:rsidR="00205F4E" w:rsidRDefault="00A4499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31.01.2025</w:t>
            </w:r>
          </w:p>
        </w:tc>
        <w:tc>
          <w:tcPr>
            <w:tcW w:w="467" w:type="dxa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</w:tr>
    </w:tbl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Pr="00A44994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A44994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05F4E" w:rsidRPr="00A44994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A44994">
        <w:rPr>
          <w:rFonts w:ascii="Raleway" w:hAnsi="Raleway" w:cs="Times New Roman"/>
          <w:sz w:val="22"/>
          <w:szCs w:val="22"/>
        </w:rPr>
        <w:t xml:space="preserve">(фонд оценочных средств) </w:t>
      </w:r>
    </w:p>
    <w:p w:rsidR="00205F4E" w:rsidRPr="00A44994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A44994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по дисциплине </w:t>
      </w:r>
    </w:p>
    <w:p w:rsidR="00A44994" w:rsidRPr="00A44994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205F4E" w:rsidRPr="00A44994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F4E" w:rsidRPr="00A44994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A44994">
              <w:rPr>
                <w:rFonts w:ascii="Raleway" w:hAnsi="Raleway"/>
                <w:b/>
                <w:sz w:val="22"/>
                <w:szCs w:val="22"/>
              </w:rPr>
              <w:t>«Налоги и налоговая система РФ»</w:t>
            </w:r>
          </w:p>
        </w:tc>
      </w:tr>
    </w:tbl>
    <w:p w:rsidR="00205F4E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205F4E">
        <w:tc>
          <w:tcPr>
            <w:tcW w:w="7508" w:type="dxa"/>
          </w:tcPr>
          <w:p w:rsidR="00205F4E" w:rsidRDefault="00A4499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бакалавриата</w:t>
            </w:r>
          </w:p>
        </w:tc>
      </w:tr>
      <w:tr w:rsidR="00205F4E">
        <w:tc>
          <w:tcPr>
            <w:tcW w:w="7508" w:type="dxa"/>
          </w:tcPr>
          <w:p w:rsidR="00205F4E" w:rsidRDefault="00205F4E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бакалавриата, специалитета, магистратуры</w:t>
            </w:r>
          </w:p>
        </w:tc>
      </w:tr>
    </w:tbl>
    <w:p w:rsidR="00205F4E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b/>
          <w:bCs/>
          <w:sz w:val="22"/>
          <w:szCs w:val="22"/>
        </w:rPr>
      </w:pPr>
      <w:r>
        <w:rPr>
          <w:rFonts w:ascii="Raleway" w:hAnsi="Raleway" w:cs="Times New Roman"/>
          <w:b/>
          <w:bCs/>
          <w:sz w:val="22"/>
          <w:szCs w:val="22"/>
        </w:rPr>
        <w:t>«</w:t>
      </w:r>
      <w:r w:rsidR="004227EB" w:rsidRPr="004227EB">
        <w:rPr>
          <w:rFonts w:ascii="Raleway" w:hAnsi="Raleway" w:cs="Times New Roman"/>
          <w:b/>
          <w:bCs/>
          <w:sz w:val="22"/>
          <w:szCs w:val="22"/>
        </w:rPr>
        <w:t>Государственное и муниципальное управление</w:t>
      </w:r>
      <w:r>
        <w:rPr>
          <w:rFonts w:ascii="Raleway" w:hAnsi="Raleway" w:cs="Times New Roman"/>
          <w:b/>
          <w:bCs/>
          <w:sz w:val="22"/>
          <w:szCs w:val="22"/>
        </w:rPr>
        <w:t>»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205F4E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F4E" w:rsidRDefault="00205F4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</w:tbl>
    <w:p w:rsidR="00205F4E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05F4E">
        <w:tc>
          <w:tcPr>
            <w:tcW w:w="10201" w:type="dxa"/>
            <w:tcBorders>
              <w:bottom w:val="single" w:sz="4" w:space="0" w:color="auto"/>
            </w:tcBorders>
          </w:tcPr>
          <w:p w:rsidR="00205F4E" w:rsidRDefault="004227E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 w:val="22"/>
                <w:szCs w:val="22"/>
              </w:rPr>
            </w:pPr>
            <w:r w:rsidRPr="004227EB">
              <w:rPr>
                <w:rFonts w:ascii="Raleway" w:hAnsi="Raleway"/>
                <w:b/>
                <w:sz w:val="22"/>
              </w:rPr>
              <w:t>38.03.04 «Государственное и муниципальное управление»</w:t>
            </w:r>
          </w:p>
        </w:tc>
      </w:tr>
      <w:tr w:rsidR="00205F4E">
        <w:tc>
          <w:tcPr>
            <w:tcW w:w="10201" w:type="dxa"/>
            <w:tcBorders>
              <w:top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205F4E">
        <w:tc>
          <w:tcPr>
            <w:tcW w:w="1701" w:type="dxa"/>
          </w:tcPr>
          <w:p w:rsidR="00205F4E" w:rsidRDefault="00A44994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205F4E" w:rsidRDefault="00A44994" w:rsidP="002E151A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Гнатышина Е.И. доцент, </w:t>
            </w:r>
            <w:r w:rsidR="002E151A">
              <w:rPr>
                <w:rFonts w:ascii="Raleway" w:hAnsi="Raleway" w:cs="Times New Roman"/>
                <w:sz w:val="22"/>
                <w:szCs w:val="22"/>
              </w:rPr>
              <w:t>В</w:t>
            </w:r>
            <w:r>
              <w:rPr>
                <w:rFonts w:ascii="Raleway" w:hAnsi="Raleway" w:cs="Times New Roman"/>
                <w:sz w:val="22"/>
                <w:szCs w:val="22"/>
              </w:rPr>
              <w:t>ысшая школа экономики и управления, к.э.н., доцент</w:t>
            </w:r>
          </w:p>
        </w:tc>
      </w:tr>
      <w:tr w:rsidR="00205F4E">
        <w:trPr>
          <w:trHeight w:val="400"/>
        </w:trPr>
        <w:tc>
          <w:tcPr>
            <w:tcW w:w="1701" w:type="dxa"/>
          </w:tcPr>
          <w:p w:rsidR="00205F4E" w:rsidRDefault="00205F4E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205F4E" w:rsidRDefault="00205F4E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>Тольятти</w:t>
      </w:r>
    </w:p>
    <w:p w:rsidR="00205F4E" w:rsidRDefault="00A44994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 2025</w:t>
      </w:r>
    </w:p>
    <w:p w:rsidR="00205F4E" w:rsidRDefault="00205F4E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widowControl w:val="0"/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br w:type="page"/>
      </w:r>
    </w:p>
    <w:p w:rsidR="00205F4E" w:rsidRDefault="00A4499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205F4E" w:rsidRDefault="00205F4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293"/>
        <w:gridCol w:w="5245"/>
      </w:tblGrid>
      <w:tr w:rsidR="00205F4E">
        <w:tc>
          <w:tcPr>
            <w:tcW w:w="1493" w:type="dxa"/>
            <w:shd w:val="clear" w:color="auto" w:fill="F2F2F2" w:themeFill="background1" w:themeFillShade="F2"/>
            <w:vAlign w:val="center"/>
          </w:tcPr>
          <w:p w:rsidR="00205F4E" w:rsidRDefault="00A449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293" w:type="dxa"/>
            <w:shd w:val="clear" w:color="auto" w:fill="F2F2F2" w:themeFill="background1" w:themeFillShade="F2"/>
            <w:vAlign w:val="center"/>
          </w:tcPr>
          <w:p w:rsidR="00205F4E" w:rsidRDefault="00A449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:rsidR="00205F4E" w:rsidRDefault="00A44994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205F4E">
        <w:tc>
          <w:tcPr>
            <w:tcW w:w="1493" w:type="dxa"/>
          </w:tcPr>
          <w:p w:rsidR="00205F4E" w:rsidRDefault="00A44994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>
              <w:rPr>
                <w:rFonts w:ascii="Raleway" w:hAnsi="Raleway" w:cs="Raleway"/>
                <w:kern w:val="2"/>
                <w:sz w:val="20"/>
                <w:szCs w:val="20"/>
              </w:rPr>
              <w:t xml:space="preserve">УК-10. </w:t>
            </w:r>
          </w:p>
        </w:tc>
        <w:tc>
          <w:tcPr>
            <w:tcW w:w="3293" w:type="dxa"/>
          </w:tcPr>
          <w:p w:rsidR="00205F4E" w:rsidRDefault="00A44994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0"/>
                <w:szCs w:val="20"/>
              </w:rPr>
            </w:pPr>
            <w:r>
              <w:rPr>
                <w:rFonts w:ascii="Raleway" w:eastAsia="Calibri" w:hAnsi="Raleway" w:cs="Raleway"/>
                <w:sz w:val="20"/>
                <w:szCs w:val="20"/>
                <w:lang w:val="ru" w:eastAsia="ru" w:bidi="ar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5245" w:type="dxa"/>
          </w:tcPr>
          <w:p w:rsidR="00205F4E" w:rsidRDefault="00A44994" w:rsidP="00313F21">
            <w:pPr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  <w:lang w:val="ru"/>
              </w:rPr>
            </w:pP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ИУК-10.1. Демонстрирует знания базовых принципов функционирования экономики, экономического развития и управления человеческими ресурсами</w:t>
            </w:r>
          </w:p>
          <w:p w:rsidR="00205F4E" w:rsidRDefault="00A44994" w:rsidP="00313F21">
            <w:pPr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>
              <w:rPr>
                <w:rFonts w:ascii="Raleway" w:eastAsia="Times New Roman" w:hAnsi="Raleway" w:cs="Raleway"/>
                <w:sz w:val="20"/>
                <w:szCs w:val="20"/>
                <w:lang w:val="ru" w:eastAsia="ru" w:bidi="ar"/>
              </w:rPr>
              <w:t>ИУК-10.2. Применяет методы экономического и финансового планирования для достижения текущих и долгосрочных финансовых целей</w:t>
            </w:r>
          </w:p>
        </w:tc>
      </w:tr>
      <w:tr w:rsidR="00205F4E">
        <w:tc>
          <w:tcPr>
            <w:tcW w:w="1493" w:type="dxa"/>
          </w:tcPr>
          <w:p w:rsidR="00205F4E" w:rsidRDefault="00A44994" w:rsidP="004227EB">
            <w:pPr>
              <w:widowControl w:val="0"/>
              <w:spacing w:after="0"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>
              <w:rPr>
                <w:rFonts w:ascii="Raleway" w:hAnsi="Raleway" w:cs="Raleway"/>
                <w:sz w:val="20"/>
                <w:szCs w:val="20"/>
              </w:rPr>
              <w:t>ОПК-</w:t>
            </w:r>
            <w:r w:rsidR="004227EB">
              <w:rPr>
                <w:rFonts w:ascii="Raleway" w:hAnsi="Raleway" w:cs="Raleway"/>
                <w:sz w:val="20"/>
                <w:szCs w:val="20"/>
              </w:rPr>
              <w:t>6</w:t>
            </w:r>
            <w:r>
              <w:rPr>
                <w:rFonts w:ascii="Raleway" w:hAnsi="Raleway" w:cs="Raleway"/>
                <w:sz w:val="20"/>
                <w:szCs w:val="20"/>
              </w:rPr>
              <w:t>.</w:t>
            </w:r>
          </w:p>
        </w:tc>
        <w:tc>
          <w:tcPr>
            <w:tcW w:w="3293" w:type="dxa"/>
          </w:tcPr>
          <w:p w:rsidR="00205F4E" w:rsidRDefault="004227EB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Raleway"/>
                <w:sz w:val="20"/>
                <w:szCs w:val="20"/>
              </w:rPr>
            </w:pPr>
            <w:r w:rsidRPr="004227EB">
              <w:rPr>
                <w:rFonts w:ascii="Raleway" w:eastAsia="Times New Roman" w:hAnsi="Raleway" w:cs="Raleway"/>
                <w:sz w:val="20"/>
                <w:szCs w:val="20"/>
                <w:lang w:val="ru" w:eastAsia="en-US" w:bidi="ru"/>
              </w:rPr>
              <w:t>Способен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5245" w:type="dxa"/>
          </w:tcPr>
          <w:p w:rsidR="004227EB" w:rsidRPr="004227EB" w:rsidRDefault="004227EB" w:rsidP="004227EB">
            <w:pPr>
              <w:spacing w:after="0" w:line="240" w:lineRule="auto"/>
              <w:ind w:firstLine="0"/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</w:pPr>
            <w:r w:rsidRPr="004227EB"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ИОПК-6.1. Использует в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 xml:space="preserve"> профессиональной деятельности </w:t>
            </w:r>
            <w:r w:rsidRPr="004227EB"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технологии управления гос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 xml:space="preserve">ударственными и муниципальными </w:t>
            </w:r>
            <w:r w:rsidRPr="004227EB"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 xml:space="preserve">финансами, в том числе с использованием ГИИС «Электронный </w:t>
            </w:r>
          </w:p>
          <w:p w:rsidR="00205F4E" w:rsidRDefault="004227EB" w:rsidP="004227EB">
            <w:pPr>
              <w:spacing w:line="240" w:lineRule="auto"/>
              <w:ind w:firstLine="0"/>
              <w:rPr>
                <w:rFonts w:ascii="Raleway" w:hAnsi="Raleway" w:cs="Raleway"/>
                <w:sz w:val="20"/>
                <w:szCs w:val="20"/>
              </w:rPr>
            </w:pPr>
            <w:r w:rsidRPr="004227EB"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бюджет» (http://budget.gov.ru/)</w:t>
            </w:r>
            <w:r>
              <w:rPr>
                <w:rFonts w:ascii="Raleway" w:eastAsia="Times New Roman" w:hAnsi="Raleway" w:cs="Raleway"/>
                <w:sz w:val="20"/>
                <w:szCs w:val="20"/>
                <w:lang w:val="ru" w:eastAsia="zh-CN" w:bidi="ar"/>
              </w:rPr>
              <w:t>.</w:t>
            </w:r>
          </w:p>
        </w:tc>
      </w:tr>
    </w:tbl>
    <w:p w:rsidR="00205F4E" w:rsidRDefault="00205F4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В результате изучения </w:t>
      </w:r>
      <w:r w:rsidR="00313F21">
        <w:rPr>
          <w:rFonts w:ascii="Raleway" w:hAnsi="Raleway"/>
          <w:sz w:val="22"/>
          <w:szCs w:val="22"/>
        </w:rPr>
        <w:t>д</w:t>
      </w:r>
      <w:r w:rsidR="00195E4E">
        <w:rPr>
          <w:rFonts w:ascii="Raleway" w:hAnsi="Raleway"/>
          <w:sz w:val="22"/>
          <w:szCs w:val="22"/>
        </w:rPr>
        <w:t>и</w:t>
      </w:r>
      <w:r w:rsidR="00313F21">
        <w:rPr>
          <w:rFonts w:ascii="Raleway" w:hAnsi="Raleway"/>
          <w:sz w:val="22"/>
          <w:szCs w:val="22"/>
        </w:rPr>
        <w:t>сциплины</w:t>
      </w:r>
      <w:r>
        <w:rPr>
          <w:rFonts w:ascii="Raleway" w:hAnsi="Raleway"/>
          <w:sz w:val="22"/>
          <w:szCs w:val="22"/>
        </w:rPr>
        <w:t xml:space="preserve"> обучающийся должен:</w:t>
      </w:r>
    </w:p>
    <w:p w:rsidR="00205F4E" w:rsidRDefault="00A44994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владеть: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базовой финансовой и налоговой терминологией, навыками сбора первичной информации для исчисления налогов;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навыками принятия организационно-управленческих и финансово-экономических решений, основанных на принципах социально-экономической эффективности.</w:t>
      </w:r>
    </w:p>
    <w:p w:rsidR="00205F4E" w:rsidRDefault="00A44994">
      <w:pPr>
        <w:pStyle w:val="s16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уметь: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исчислять и уплачивать налоги и сборы в бюджеты различных уровней;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рассчитывать на основе типовых методик и действующей нормативно-правовой базы финансово-экономические показатели, связанные с исчислением налогов, использовать полученные сведения при принятии финансовых, инвестиционных, управленческих решений.</w:t>
      </w:r>
    </w:p>
    <w:p w:rsidR="00205F4E" w:rsidRDefault="00A44994">
      <w:pPr>
        <w:pStyle w:val="s16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знать: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теоретические и практические основы функционирования налоговой системы РФ;</w:t>
      </w:r>
    </w:p>
    <w:p w:rsidR="00205F4E" w:rsidRDefault="00A44994">
      <w:pPr>
        <w:pStyle w:val="af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действующую нормативно-правовую базу и типовые методики расчета финансово-экономических показателей, характеризующих деятельность хозяйствующих субъектов, связанных с исчислением налогов.</w:t>
      </w: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4227EB" w:rsidRDefault="004227EB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4227EB" w:rsidRDefault="004227EB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3A78B3" w:rsidRPr="003A78B3" w:rsidRDefault="003A78B3" w:rsidP="003A78B3">
      <w:pPr>
        <w:tabs>
          <w:tab w:val="left" w:pos="993"/>
        </w:tabs>
        <w:spacing w:after="0" w:line="240" w:lineRule="auto"/>
        <w:rPr>
          <w:rFonts w:ascii="Raleway" w:hAnsi="Raleway"/>
          <w:sz w:val="22"/>
          <w:szCs w:val="22"/>
        </w:rPr>
      </w:pPr>
    </w:p>
    <w:p w:rsidR="00205F4E" w:rsidRDefault="00A44994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lastRenderedPageBreak/>
        <w:t xml:space="preserve">1.2. Содержание дисциплины </w:t>
      </w:r>
    </w:p>
    <w:tbl>
      <w:tblPr>
        <w:tblStyle w:val="af6"/>
        <w:tblW w:w="9301" w:type="dxa"/>
        <w:jc w:val="center"/>
        <w:tblInd w:w="-620" w:type="dxa"/>
        <w:tblLook w:val="04A0" w:firstRow="1" w:lastRow="0" w:firstColumn="1" w:lastColumn="0" w:noHBand="0" w:noVBand="1"/>
      </w:tblPr>
      <w:tblGrid>
        <w:gridCol w:w="824"/>
        <w:gridCol w:w="6689"/>
        <w:gridCol w:w="1788"/>
      </w:tblGrid>
      <w:tr w:rsidR="003A78B3" w:rsidTr="003A78B3">
        <w:trPr>
          <w:trHeight w:hRule="exact" w:val="832"/>
          <w:jc w:val="center"/>
        </w:trPr>
        <w:tc>
          <w:tcPr>
            <w:tcW w:w="824" w:type="dxa"/>
            <w:shd w:val="clear" w:color="auto" w:fill="F2F2F2" w:themeFill="background1" w:themeFillShade="F2"/>
            <w:vAlign w:val="center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6689" w:type="dxa"/>
            <w:shd w:val="clear" w:color="auto" w:fill="F2F2F2" w:themeFill="background1" w:themeFillShade="F2"/>
            <w:vAlign w:val="center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788" w:type="dxa"/>
            <w:shd w:val="clear" w:color="auto" w:fill="F2F2F2" w:themeFill="background1" w:themeFillShade="F2"/>
            <w:vAlign w:val="center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6689" w:type="dxa"/>
          </w:tcPr>
          <w:p w:rsidR="003A78B3" w:rsidRPr="00E73A4C" w:rsidRDefault="003A78B3" w:rsidP="00E73A4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bCs/>
                <w:sz w:val="22"/>
                <w:szCs w:val="22"/>
              </w:rPr>
              <w:t>Тема 1.</w:t>
            </w:r>
            <w:r>
              <w:rPr>
                <w:rFonts w:ascii="Raleway" w:hAnsi="Raleway"/>
                <w:sz w:val="22"/>
                <w:szCs w:val="22"/>
              </w:rPr>
              <w:t xml:space="preserve"> Экономическая сущность налогов</w:t>
            </w:r>
            <w:bookmarkStart w:id="0" w:name="_Hlk157152739"/>
            <w:bookmarkEnd w:id="0"/>
          </w:p>
        </w:tc>
        <w:tc>
          <w:tcPr>
            <w:tcW w:w="1788" w:type="dxa"/>
          </w:tcPr>
          <w:p w:rsidR="003A78B3" w:rsidRDefault="00E73A4C" w:rsidP="00E73A4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6689" w:type="dxa"/>
          </w:tcPr>
          <w:p w:rsidR="003A78B3" w:rsidRPr="00E73A4C" w:rsidRDefault="00E73A4C" w:rsidP="00E73A4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Тема 2: Налоговая система</w:t>
            </w:r>
          </w:p>
        </w:tc>
        <w:tc>
          <w:tcPr>
            <w:tcW w:w="1788" w:type="dxa"/>
          </w:tcPr>
          <w:p w:rsidR="003A78B3" w:rsidRDefault="00E73A4C" w:rsidP="00E73A4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6689" w:type="dxa"/>
          </w:tcPr>
          <w:p w:rsidR="003A78B3" w:rsidRPr="00E73A4C" w:rsidRDefault="003A78B3" w:rsidP="00E73A4C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bCs/>
                <w:sz w:val="22"/>
                <w:szCs w:val="22"/>
              </w:rPr>
              <w:t>Тема 3.</w:t>
            </w:r>
            <w:r>
              <w:rPr>
                <w:rFonts w:ascii="Raleway" w:hAnsi="Raleway"/>
                <w:bCs/>
                <w:color w:val="000000"/>
                <w:sz w:val="22"/>
                <w:szCs w:val="22"/>
              </w:rPr>
              <w:t xml:space="preserve"> Налоговый контроль</w:t>
            </w:r>
          </w:p>
        </w:tc>
        <w:tc>
          <w:tcPr>
            <w:tcW w:w="1788" w:type="dxa"/>
          </w:tcPr>
          <w:p w:rsidR="003A78B3" w:rsidRDefault="00E73A4C" w:rsidP="00E73A4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6689" w:type="dxa"/>
          </w:tcPr>
          <w:p w:rsidR="003A78B3" w:rsidRDefault="003A78B3">
            <w:pPr>
              <w:pStyle w:val="21"/>
              <w:spacing w:before="0" w:beforeAutospacing="0" w:after="0" w:afterAutospacing="0" w:line="240" w:lineRule="auto"/>
              <w:ind w:left="-79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bCs/>
                <w:sz w:val="22"/>
                <w:szCs w:val="22"/>
              </w:rPr>
              <w:tab/>
            </w:r>
            <w:r>
              <w:rPr>
                <w:rFonts w:ascii="Raleway" w:hAnsi="Raleway"/>
                <w:sz w:val="22"/>
                <w:szCs w:val="22"/>
              </w:rPr>
              <w:t>Тема 4: Косвенные налоги</w:t>
            </w:r>
          </w:p>
          <w:p w:rsidR="003A78B3" w:rsidRDefault="003A78B3">
            <w:pPr>
              <w:tabs>
                <w:tab w:val="left" w:pos="1650"/>
              </w:tabs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1788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  <w:p w:rsidR="003A78B3" w:rsidRDefault="003A78B3" w:rsidP="004227E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ОПК-</w:t>
            </w:r>
            <w:r w:rsidR="004227EB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6689" w:type="dxa"/>
          </w:tcPr>
          <w:p w:rsidR="003A78B3" w:rsidRDefault="003A78B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Тема 5: Прямые налоги в федеральный бюджет</w:t>
            </w:r>
          </w:p>
          <w:p w:rsidR="003A78B3" w:rsidRDefault="003A78B3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1788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  <w:p w:rsidR="003A78B3" w:rsidRDefault="003A78B3" w:rsidP="004227E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ОПК-</w:t>
            </w:r>
            <w:r w:rsidR="004227EB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6689" w:type="dxa"/>
          </w:tcPr>
          <w:p w:rsidR="003A78B3" w:rsidRDefault="003A78B3">
            <w:pPr>
              <w:pStyle w:val="21"/>
              <w:spacing w:before="0" w:beforeAutospacing="0" w:after="0" w:afterAutospacing="0" w:line="240" w:lineRule="auto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Тема 6: Прямые налоги в региональный и местный бюджеты </w:t>
            </w:r>
          </w:p>
          <w:p w:rsidR="003A78B3" w:rsidRDefault="003A78B3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1788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  <w:p w:rsidR="003A78B3" w:rsidRDefault="003A78B3" w:rsidP="004227E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ОПК-</w:t>
            </w:r>
            <w:r w:rsidR="004227EB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</w:tr>
      <w:tr w:rsidR="003A78B3" w:rsidTr="003A78B3">
        <w:trPr>
          <w:jc w:val="center"/>
        </w:trPr>
        <w:tc>
          <w:tcPr>
            <w:tcW w:w="824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6689" w:type="dxa"/>
          </w:tcPr>
          <w:p w:rsidR="003A78B3" w:rsidRDefault="003A78B3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Тема 7.Специальные налоговые режимы</w:t>
            </w:r>
          </w:p>
          <w:p w:rsidR="003A78B3" w:rsidRDefault="003A78B3">
            <w:pPr>
              <w:spacing w:after="0" w:line="240" w:lineRule="auto"/>
              <w:ind w:firstLine="0"/>
              <w:jc w:val="left"/>
              <w:rPr>
                <w:rFonts w:ascii="Raleway" w:hAnsi="Raleway"/>
                <w:bCs/>
                <w:sz w:val="22"/>
                <w:szCs w:val="22"/>
              </w:rPr>
            </w:pPr>
          </w:p>
        </w:tc>
        <w:tc>
          <w:tcPr>
            <w:tcW w:w="1788" w:type="dxa"/>
          </w:tcPr>
          <w:p w:rsidR="003A78B3" w:rsidRDefault="003A78B3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УК-10</w:t>
            </w:r>
          </w:p>
          <w:p w:rsidR="003A78B3" w:rsidRDefault="004227E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ОПК-6</w:t>
            </w:r>
          </w:p>
        </w:tc>
      </w:tr>
    </w:tbl>
    <w:p w:rsidR="00205F4E" w:rsidRDefault="00205F4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5F4E" w:rsidRDefault="00A4499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205F4E" w:rsidRDefault="00205F4E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205F4E" w:rsidRDefault="00A4499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205F4E" w:rsidRDefault="00A44994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>
        <w:rPr>
          <w:rFonts w:ascii="Raleway" w:hAnsi="Raleway" w:cs="Times New Roman"/>
          <w:sz w:val="22"/>
          <w:szCs w:val="22"/>
        </w:rPr>
        <w:t xml:space="preserve">по </w:t>
      </w:r>
      <w:r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956"/>
        <w:gridCol w:w="2240"/>
        <w:gridCol w:w="2948"/>
      </w:tblGrid>
      <w:tr w:rsidR="00205F4E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5F4E" w:rsidRDefault="00A44994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205F4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205F4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«Неудовлетворительно» / 2</w:t>
            </w:r>
          </w:p>
        </w:tc>
      </w:tr>
      <w:tr w:rsidR="00205F4E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«Удовлетворительно» / 3</w:t>
            </w:r>
          </w:p>
        </w:tc>
      </w:tr>
      <w:tr w:rsidR="00205F4E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205F4E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205F4E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«Хорошо» / 4</w:t>
            </w:r>
          </w:p>
        </w:tc>
      </w:tr>
      <w:tr w:rsidR="00205F4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4E" w:rsidRDefault="00A44994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«Отлично» / 5</w:t>
            </w:r>
          </w:p>
        </w:tc>
      </w:tr>
    </w:tbl>
    <w:p w:rsidR="00205F4E" w:rsidRDefault="00205F4E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495EA8" w:rsidRDefault="00495EA8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205F4E" w:rsidRDefault="00205F4E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205F4E" w:rsidRDefault="00A44994" w:rsidP="00495EA8">
      <w:pPr>
        <w:widowControl w:val="0"/>
        <w:spacing w:after="0" w:line="240" w:lineRule="auto"/>
        <w:ind w:firstLine="0"/>
        <w:rPr>
          <w:rFonts w:ascii="Raleway" w:hAnsi="Raleway" w:cs="Times New Roman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lastRenderedPageBreak/>
        <w:t>2. Перечень оценочных материалов для проведения промежуточной  аттестации</w:t>
      </w:r>
    </w:p>
    <w:p w:rsidR="00205F4E" w:rsidRDefault="00205F4E">
      <w:pPr>
        <w:autoSpaceDE w:val="0"/>
        <w:autoSpaceDN w:val="0"/>
        <w:adjustRightInd w:val="0"/>
        <w:spacing w:after="0" w:line="240" w:lineRule="auto"/>
        <w:ind w:firstLine="0"/>
        <w:rPr>
          <w:rFonts w:ascii="Raleway" w:eastAsia="Calibri" w:hAnsi="Raleway"/>
          <w:b/>
          <w:bCs/>
          <w:sz w:val="22"/>
          <w:szCs w:val="22"/>
        </w:rPr>
      </w:pPr>
    </w:p>
    <w:p w:rsidR="00205F4E" w:rsidRDefault="00205F4E">
      <w:pPr>
        <w:tabs>
          <w:tab w:val="left" w:pos="284"/>
        </w:tabs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205F4E" w:rsidRDefault="00A4499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 xml:space="preserve">Перечень вопросов для подготовки к </w:t>
      </w:r>
      <w:r w:rsidR="00495EA8">
        <w:rPr>
          <w:rFonts w:ascii="Raleway" w:hAnsi="Raleway"/>
          <w:b/>
          <w:sz w:val="22"/>
          <w:szCs w:val="22"/>
        </w:rPr>
        <w:t>зачету</w:t>
      </w:r>
    </w:p>
    <w:p w:rsidR="00495EA8" w:rsidRDefault="00495EA8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205F4E" w:rsidRDefault="00A4499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>
        <w:rPr>
          <w:rFonts w:ascii="Raleway" w:hAnsi="Raleway" w:cs="Times New Roman"/>
          <w:b/>
          <w:sz w:val="22"/>
          <w:szCs w:val="22"/>
        </w:rPr>
        <w:t>УК-10.</w:t>
      </w:r>
      <w:r>
        <w:rPr>
          <w:rFonts w:ascii="Raleway" w:hAnsi="Raleway" w:cs="Times New Roman"/>
          <w:kern w:val="2"/>
          <w:sz w:val="22"/>
          <w:szCs w:val="22"/>
        </w:rPr>
        <w:t xml:space="preserve"> </w:t>
      </w:r>
      <w:r>
        <w:rPr>
          <w:rFonts w:ascii="Raleway" w:hAnsi="Raleway"/>
          <w:b/>
          <w:sz w:val="22"/>
          <w:szCs w:val="22"/>
        </w:rPr>
        <w:t>Способен принимать обоснованные экономические решения в различных областях жизнедеятельности</w:t>
      </w:r>
    </w:p>
    <w:p w:rsidR="00205F4E" w:rsidRDefault="00205F4E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205F4E" w:rsidRDefault="00A44994">
      <w:pPr>
        <w:overflowPunct w:val="0"/>
        <w:autoSpaceDE w:val="0"/>
        <w:autoSpaceDN w:val="0"/>
        <w:adjustRightInd w:val="0"/>
        <w:spacing w:after="0" w:line="240" w:lineRule="auto"/>
        <w:ind w:firstLine="0"/>
        <w:contextualSpacing/>
        <w:textAlignment w:val="baseline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1. Функции налогов их взаимосвязь</w:t>
      </w:r>
    </w:p>
    <w:p w:rsidR="00205F4E" w:rsidRDefault="00A44994">
      <w:pPr>
        <w:overflowPunct w:val="0"/>
        <w:autoSpaceDE w:val="0"/>
        <w:autoSpaceDN w:val="0"/>
        <w:adjustRightInd w:val="0"/>
        <w:spacing w:after="0" w:line="240" w:lineRule="auto"/>
        <w:ind w:firstLine="0"/>
        <w:contextualSpacing/>
        <w:textAlignment w:val="baseline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2.Элементы налога и их характеристика</w:t>
      </w:r>
    </w:p>
    <w:p w:rsidR="00205F4E" w:rsidRDefault="00A44994">
      <w:pPr>
        <w:overflowPunct w:val="0"/>
        <w:autoSpaceDE w:val="0"/>
        <w:autoSpaceDN w:val="0"/>
        <w:adjustRightInd w:val="0"/>
        <w:spacing w:after="0" w:line="240" w:lineRule="auto"/>
        <w:ind w:firstLine="0"/>
        <w:contextualSpacing/>
        <w:textAlignment w:val="baseline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3.Принципы и методы налогообложения.</w:t>
      </w:r>
    </w:p>
    <w:p w:rsidR="00205F4E" w:rsidRDefault="00A44994">
      <w:pPr>
        <w:overflowPunct w:val="0"/>
        <w:autoSpaceDE w:val="0"/>
        <w:autoSpaceDN w:val="0"/>
        <w:adjustRightInd w:val="0"/>
        <w:spacing w:after="0" w:line="240" w:lineRule="auto"/>
        <w:ind w:firstLine="0"/>
        <w:contextualSpacing/>
        <w:textAlignment w:val="baseline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4.Способы уплаты налогов.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5. Классификация налогов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6. Налоговый механизм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7. Налоговое регулирование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8. Налоговая политика государства.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9. Налоговый контроль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10. Экономическая сущность налогов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11. Налоговая система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12. Характеристика  основных налогов и сборов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13.Косвенные налоги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14.Акцизы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15.Налог на добавленную стоимость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16.Таможенные пошлины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17.Прямые налоги с юридических лиц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18. Налог на прибыль (доход) организаций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19. Упрощенная система налогообложения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20. Налог на профессиональный доход для самозанятых граждан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21. Налог на имущество предприятий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22. Инвестиционный налоговый кредит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23. Налог на добычу полезных ископаемых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24. Платежи за пользование природными ресурсами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25. Отчисления в государственные внебюджетные фонды (СФР, ФФОМС)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26. Налоги с физических лиц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27. Налог на доходы физических лиц (подоходный налог)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28. Налогообложение доходов от предпринимательской деятельности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29. Декларация о доходах граждан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30. Налог на имущество физических лиц (имущественные налоги с физических лиц)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31. Транспортный налог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32. Налог на игорный бизнес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33. Водный налог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34. Государственная пошлина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35. Земельный налог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36. Сборы за пользование объектами животного мира и за пользование объектами водных биологических ресурсов</w:t>
      </w:r>
    </w:p>
    <w:p w:rsidR="00205F4E" w:rsidRDefault="00205F4E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</w:p>
    <w:p w:rsidR="00205F4E" w:rsidRDefault="004227EB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4227EB">
        <w:rPr>
          <w:rFonts w:ascii="Raleway" w:hAnsi="Raleway"/>
          <w:b/>
          <w:sz w:val="22"/>
          <w:szCs w:val="22"/>
        </w:rPr>
        <w:t>ОПК-6. Способен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:rsidR="00205F4E" w:rsidRDefault="00205F4E">
      <w:pPr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1..Особенности налогообложения отдельных видов доходов организации 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2. Особенности налогообложения прибыли кредитных и страховых организаций,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3. Особенности налогообложения иностранных юридических лиц</w:t>
      </w:r>
      <w:bookmarkStart w:id="1" w:name="_GoBack"/>
      <w:bookmarkEnd w:id="1"/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4. Особенности налогообложения субъектов малого предпринимательства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5. Права, обязанности и ответственность налогоплательщиков и налоговых органов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6. Права и обязанности правоохранительных органов в области налогообложения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7. Состав и структура налоговых органов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8. Принципы организации деятельности налоговых органов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>9. Налоговое администрирование, цели и методы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10. Формы и методы налогового контроля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11. Ответственность за совершение налоговых правонарушений</w:t>
      </w:r>
    </w:p>
    <w:p w:rsidR="00205F4E" w:rsidRDefault="00A44994">
      <w:pPr>
        <w:spacing w:after="0" w:line="240" w:lineRule="auto"/>
        <w:ind w:firstLine="0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12. Цели и методы выездных проверок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13. Цели и методы камеральных проверок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14. Налоговые проверки, их виды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15. Налоговая база по косвенным налогам, порядок ее формирования</w:t>
      </w:r>
    </w:p>
    <w:p w:rsidR="00205F4E" w:rsidRDefault="00A44994">
      <w:pPr>
        <w:pStyle w:val="21"/>
        <w:spacing w:before="0" w:beforeAutospacing="0" w:after="0" w:afterAutospacing="0" w:line="240" w:lineRule="auto"/>
        <w:contextualSpacing/>
        <w:jc w:val="lef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16. Налоговая база по налогу на прибыль организаций, порядок ее формирования</w:t>
      </w:r>
    </w:p>
    <w:p w:rsidR="00205F4E" w:rsidRDefault="00205F4E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jc w:val="center"/>
        <w:rPr>
          <w:rFonts w:ascii="Raleway" w:hAnsi="Raleway" w:cs="Times New Roman"/>
          <w:b/>
          <w:kern w:val="2"/>
          <w:sz w:val="22"/>
          <w:szCs w:val="22"/>
        </w:rPr>
      </w:pPr>
      <w:r w:rsidRPr="00495EA8">
        <w:rPr>
          <w:rFonts w:ascii="Raleway" w:hAnsi="Raleway" w:cs="Times New Roman"/>
          <w:b/>
          <w:kern w:val="2"/>
          <w:sz w:val="22"/>
          <w:szCs w:val="22"/>
        </w:rPr>
        <w:t>Примерный тест для итогового тестирования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ab/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1. Выберите необязательный для установления налога элемент налогообложения: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налоговая база;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налоговая льгота;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налоговый период;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налоговая ставка.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2. При введении в действие регионального налога субъектам РФ предоставлено право определять: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объекты налогообложения;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порядок исчисления налога;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порядок и сроки представления налоговой декларации;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налоговый и отчетный периоды.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3. Лица, на которых возложены обязанности по исчислению, удержанию и перечислению в бюджет налогов называются: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налогоплательщиками;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плательщиками сборов;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налоговыми агентами;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сборщиками налогов.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4. Стоимостная характеристика объекта налогообложения называется: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налоговый период;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налоговая база;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налоговая ставка;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сумма налога.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5. Какой из элементов налогообложения обязателен при установлении налога на территории РФ: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форма налоговой декларации;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срок уплаты налога;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срок представления налоговой декларации;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отчетные периоды.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6. Акт законодательства о налогах и сборах, вводящий новый налог, вступает в силу: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не ранее 1 января следующего года;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не ранее 1 числа налогового периода;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не ранее, чем по истечении одного года со дня официального опубликования;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может иметь обратную силу.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7. Налоги могут быть уплачены: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ценными бумагами;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зачетом взаимных требований;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денежными средствами;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любым имуществом налогоплательщика.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8. Налоги не могут быть взысканы с (со):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расчетного счета;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lastRenderedPageBreak/>
        <w:t>б) валютного счета;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текущего счета;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ссудного счета.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9. Взыскание налогов с депозитных счетов налогоплательщика: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разрешено;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запрещено;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невозможно в течение срока действия депозитного договора;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возможно в зависимости от суммы и срока действия депозитного договора.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10. Принцип дешевизны означает, что: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налоговые ставки следует снижать для построения более эффективной системы  налогообложения;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налоговое бремя должно быть минимальным;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затраты на содержание системы налоговых органов должны соответствовать суммам поступлений в бюджет налоговых платежей;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затраты налогоплательщика на исчисление и перечисление в бюджет налогов должны быть как можно меньше.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11. Суммами авансового платежа по акцизам считаются суммы, уплаченные налогоплательщиками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при ввозе подакцизных товаров на таможенную территорию РФ;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при приобретении акцизных марок;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при вывозе подакцизных товаров с территории РФ;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при приобретении подакцизных товаров.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12. Реализация налогоплательщиками - оптовыми организациями алкогольной продукции с объемной долей этилового спирта более 9% с акцизных складов акцизному складу другой оптовой организации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облагается по ставке 20% от приведенных в ст.193 НК;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облагается по ставке 80% от приведенных в ст.193 НК;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облагается в полном объеме по ставкам, приведенным в ст. 193 НК;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не подлежит налогообложению.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13. При удержании НДС налоговыми агентами сумма налога определяется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по ставке 18%;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по ставке 10%;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расчетным методом;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по ставке 0%.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14. Реализация природного газа, экспортируемого в страны СНГ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не подлежит налогообложению;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облагается НДС по ставке 0%;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облагается НДС по ставке 10%;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облагается НДС по ставке 20%;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15. В целях исчисления НДС оплатой признается прекращение встречного обязательства приобретателя перед продавцом, за исключением его прекращения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зачетом;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передачей права требования третьему лицу;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путем выдачи собственного векселя;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путем выдачи векселя третьего лица.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16. Вычетам подлежат суммы НДС по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оплаченным и принятым на учет товарам;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оплаченным и отгруженным продавцом товарам;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оплаченным и отгруженным продавцом товарам с выставлением надлежаще оформленного счета-фактуры;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lastRenderedPageBreak/>
        <w:t>г) оплаченным и принятым на учет товарам при наличии надлежаще оформленного счета-фактуры, выставленного продавцом.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17. Освобождение от исполнения обязанностей налогоплательщика НДС предоставляется на срок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не более 12 месяцев;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не менее 12 месяцев;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календарный год;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три последовательных календарных месяца.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18.Для налогоплательщиков с ежемесячными в течение квартала суммами выручки без учета НДС, превышающими 1 млн. рублей, налоговый период устанавливается как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календарный месяц;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квартал;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календарный год;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в зависимости от вида деятельности.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19. Минимальными ставками ввозных таможенных пошлин являются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генеральные;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базовые;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преференциальные;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иные льготные ставки.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20.В отношении товаров, происходящих из стран, которым Россия предоставляет РНБ (режим наибольшего благоприятствования), применяется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беспошлинный ввоз;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базовые ставки;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50% базовых ставок;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система преференций.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21. Таможенный тариф – это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таможенная стоимость товаров;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величина налога на единицу обложения;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свод ставок таможенных пошлин;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Товарная номенклатура внешнеэкономической деятельности.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22.Таможенная стоимость товаров не определяется при взимании таможенной пошлины по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специфической ставке;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адвалорной ставке;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комбинированной ставке;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максимальной ставке.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23. Какой из нижеперечисленных налоговых платежей не взимается при ввозе товаров на таможенную территорию РФ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таможенная пошлина;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акциз;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НДС;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государственная пошлина.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24. Какой из нижеперечисленных классификационных признаков не соответствует налогу на прибыль организаций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прямой;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федеральный;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закрепленный;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пропорциональный.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25. По ставке  13% облагаются дивиденды, получаемые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lastRenderedPageBreak/>
        <w:t>а) российскими организациями от российских организаций;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российскими организациями от иностранных организаций;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российскими организациями от иностранных организаций, осуществляющими деятельность в РФ через свои постоянные представительства;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иностранных организаций от российских организаций.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26. Доходы иностранных организаций, не связанных с деятельностью в РФ через свои постоянные представительства, от фрахта в связи с осуществлением международных перевозок от источников на территории РФ облагаются налогом по ставке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24%;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20%;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15%;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10%.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27. Сельскохозяйственные товаропроизводители – плательщики ЕСХН не уплачивают в бюджет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НДС;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земельный налог;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акцизы;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плату за загрязнение окружающей среды.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28. Ставки налога на игорный бизнес являются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абсолютными;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пропорциональными;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процентными;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кратными.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29. Чему равен налоговый период по НДС?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6 месяцев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1 год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1 месяц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квартал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30. Обязан ли хозяйствующий субъект вести налоговый учет: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да, обязан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нет, не обязан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да, если является плательщиком налога на прибыль организаций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нет, т.к. это не обязанность, а право налогоплательщика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31. Налоговые органы осуществляют: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предоставление субсидий и льгот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сбор налогов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распределение доходов по бюджетам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контроль за правильностью и своевременностью исчисления и уплаты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32.  Налогообложение по НДС производится по ставке 0% при реализации: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товаров для детей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продовольственных товаров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товаров, вывезенных в таможенной процедуре экспорта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товаров в области образовательной деятельности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33. Что такое амортизация: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физический износ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 моральный износ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постепенный процесс перенесения стоимости основных средств на внереализационные издержки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постепенный процесс перенесеЧему равен налоговый период по НДС?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6 месяцев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lastRenderedPageBreak/>
        <w:t>б) 1 год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 1 месяц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квартал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34. Возможно ли физическому лицу, зарегистрированному в качестве индивидуального предпринимателя с помощью сервиса «Личный кабинет» на сайте ФНС отправить декларации в налоговый орган: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возможно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б)нет, не возможно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в)возможно при наличии ЭЦП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 xml:space="preserve">г) возможно, при подаче письменной предварительной заявки в ФНС. 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 xml:space="preserve">35. Возможно ли отправить отчетность во внебюджетные фонды через  оператора ТКС 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а) возможно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б)нет, не возможно</w:t>
      </w:r>
    </w:p>
    <w:p w:rsidR="00495EA8" w:rsidRPr="00495EA8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в)возможно при наличии ЭЦП</w:t>
      </w:r>
    </w:p>
    <w:p w:rsidR="00205F4E" w:rsidRDefault="00495EA8" w:rsidP="00495EA8">
      <w:pPr>
        <w:spacing w:after="0" w:line="240" w:lineRule="auto"/>
        <w:rPr>
          <w:rFonts w:ascii="Raleway" w:hAnsi="Raleway" w:cs="Times New Roman"/>
          <w:kern w:val="2"/>
          <w:sz w:val="22"/>
          <w:szCs w:val="22"/>
        </w:rPr>
      </w:pPr>
      <w:r w:rsidRPr="00495EA8">
        <w:rPr>
          <w:rFonts w:ascii="Raleway" w:hAnsi="Raleway" w:cs="Times New Roman"/>
          <w:kern w:val="2"/>
          <w:sz w:val="22"/>
          <w:szCs w:val="22"/>
        </w:rPr>
        <w:t>г) возможно, при подаче письменной предварительной заявки в соответствующий Фонд.</w:t>
      </w:r>
    </w:p>
    <w:sectPr w:rsidR="00205F4E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4C" w:rsidRDefault="00E73A4C">
      <w:pPr>
        <w:spacing w:line="240" w:lineRule="auto"/>
      </w:pPr>
      <w:r>
        <w:separator/>
      </w:r>
    </w:p>
  </w:endnote>
  <w:endnote w:type="continuationSeparator" w:id="0">
    <w:p w:rsidR="00E73A4C" w:rsidRDefault="00E73A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E73A4C" w:rsidRDefault="00E73A4C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4227EB">
          <w:rPr>
            <w:rFonts w:ascii="Raleway" w:hAnsi="Raleway"/>
            <w:noProof/>
            <w:sz w:val="20"/>
            <w:szCs w:val="20"/>
          </w:rPr>
          <w:t>9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4C" w:rsidRDefault="00E73A4C">
      <w:pPr>
        <w:spacing w:after="0"/>
      </w:pPr>
      <w:r>
        <w:separator/>
      </w:r>
    </w:p>
  </w:footnote>
  <w:footnote w:type="continuationSeparator" w:id="0">
    <w:p w:rsidR="00E73A4C" w:rsidRDefault="00E73A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2608C"/>
    <w:multiLevelType w:val="multilevel"/>
    <w:tmpl w:val="3B6260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31B20"/>
    <w:multiLevelType w:val="multilevel"/>
    <w:tmpl w:val="42A31B20"/>
    <w:lvl w:ilvl="0">
      <w:start w:val="1"/>
      <w:numFmt w:val="decimal"/>
      <w:lvlText w:val="%1."/>
      <w:lvlJc w:val="left"/>
      <w:pPr>
        <w:ind w:left="720" w:hanging="360"/>
      </w:pPr>
      <w:rPr>
        <w:rFonts w:ascii="Raleway" w:hAnsi="Raleway" w:cs="Times New Roman" w:hint="default"/>
      </w:rPr>
    </w:lvl>
    <w:lvl w:ilvl="1"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7C8141B"/>
    <w:multiLevelType w:val="multilevel"/>
    <w:tmpl w:val="47C8141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Raleway" w:hAnsi="Raleway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646A1219"/>
    <w:multiLevelType w:val="multilevel"/>
    <w:tmpl w:val="646A1219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ADB05A7"/>
    <w:multiLevelType w:val="multilevel"/>
    <w:tmpl w:val="7ADB05A7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279D2"/>
    <w:rsid w:val="0003578F"/>
    <w:rsid w:val="00045076"/>
    <w:rsid w:val="000640FB"/>
    <w:rsid w:val="00070C56"/>
    <w:rsid w:val="000771C1"/>
    <w:rsid w:val="00087406"/>
    <w:rsid w:val="00093ECF"/>
    <w:rsid w:val="000A15AA"/>
    <w:rsid w:val="000A1A05"/>
    <w:rsid w:val="000A4D66"/>
    <w:rsid w:val="000A50FC"/>
    <w:rsid w:val="000B5779"/>
    <w:rsid w:val="000C2F90"/>
    <w:rsid w:val="000D70FB"/>
    <w:rsid w:val="000E3A8D"/>
    <w:rsid w:val="000F7B14"/>
    <w:rsid w:val="0010657B"/>
    <w:rsid w:val="001314E2"/>
    <w:rsid w:val="00153C27"/>
    <w:rsid w:val="001646E6"/>
    <w:rsid w:val="0018345C"/>
    <w:rsid w:val="00184F0C"/>
    <w:rsid w:val="00191DA2"/>
    <w:rsid w:val="00195E4E"/>
    <w:rsid w:val="00196E27"/>
    <w:rsid w:val="001A4440"/>
    <w:rsid w:val="001E4C0D"/>
    <w:rsid w:val="001F4DA1"/>
    <w:rsid w:val="00202A7D"/>
    <w:rsid w:val="00205F4E"/>
    <w:rsid w:val="0025676D"/>
    <w:rsid w:val="0026110B"/>
    <w:rsid w:val="00262D59"/>
    <w:rsid w:val="00264627"/>
    <w:rsid w:val="002706DB"/>
    <w:rsid w:val="002741B0"/>
    <w:rsid w:val="002756F9"/>
    <w:rsid w:val="00282F9D"/>
    <w:rsid w:val="00283659"/>
    <w:rsid w:val="002A19C3"/>
    <w:rsid w:val="002D0BAF"/>
    <w:rsid w:val="002D181F"/>
    <w:rsid w:val="002E151A"/>
    <w:rsid w:val="00310468"/>
    <w:rsid w:val="00313F21"/>
    <w:rsid w:val="003143F4"/>
    <w:rsid w:val="003146A0"/>
    <w:rsid w:val="0033002C"/>
    <w:rsid w:val="00334002"/>
    <w:rsid w:val="00337163"/>
    <w:rsid w:val="003411D4"/>
    <w:rsid w:val="00350666"/>
    <w:rsid w:val="00355F56"/>
    <w:rsid w:val="00365F3F"/>
    <w:rsid w:val="00374EA6"/>
    <w:rsid w:val="00376657"/>
    <w:rsid w:val="003776BF"/>
    <w:rsid w:val="00382B7F"/>
    <w:rsid w:val="00384717"/>
    <w:rsid w:val="003A55C5"/>
    <w:rsid w:val="003A55C7"/>
    <w:rsid w:val="003A78B3"/>
    <w:rsid w:val="003B1463"/>
    <w:rsid w:val="003B1FF7"/>
    <w:rsid w:val="003E706B"/>
    <w:rsid w:val="003F0A17"/>
    <w:rsid w:val="003F3CE6"/>
    <w:rsid w:val="00403205"/>
    <w:rsid w:val="004133C8"/>
    <w:rsid w:val="004227EB"/>
    <w:rsid w:val="00422984"/>
    <w:rsid w:val="004446E1"/>
    <w:rsid w:val="0044504F"/>
    <w:rsid w:val="004459C6"/>
    <w:rsid w:val="004464FD"/>
    <w:rsid w:val="00453DEF"/>
    <w:rsid w:val="00473D77"/>
    <w:rsid w:val="00485460"/>
    <w:rsid w:val="00495EA8"/>
    <w:rsid w:val="004A67AB"/>
    <w:rsid w:val="004A6AF7"/>
    <w:rsid w:val="004D6AF6"/>
    <w:rsid w:val="0051675E"/>
    <w:rsid w:val="005355F3"/>
    <w:rsid w:val="00541CC8"/>
    <w:rsid w:val="00543A5A"/>
    <w:rsid w:val="005457A0"/>
    <w:rsid w:val="00581A00"/>
    <w:rsid w:val="0058761D"/>
    <w:rsid w:val="00590565"/>
    <w:rsid w:val="005B07EA"/>
    <w:rsid w:val="005C05F7"/>
    <w:rsid w:val="005C6992"/>
    <w:rsid w:val="005C7CB5"/>
    <w:rsid w:val="005F055E"/>
    <w:rsid w:val="00612CBC"/>
    <w:rsid w:val="00612D60"/>
    <w:rsid w:val="00650B90"/>
    <w:rsid w:val="006516B6"/>
    <w:rsid w:val="00660046"/>
    <w:rsid w:val="00682B12"/>
    <w:rsid w:val="006840ED"/>
    <w:rsid w:val="00686A3F"/>
    <w:rsid w:val="006A148E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10915"/>
    <w:rsid w:val="00714F07"/>
    <w:rsid w:val="00715807"/>
    <w:rsid w:val="007172AE"/>
    <w:rsid w:val="00723B43"/>
    <w:rsid w:val="007256C7"/>
    <w:rsid w:val="00744A4D"/>
    <w:rsid w:val="00747A0B"/>
    <w:rsid w:val="007652A1"/>
    <w:rsid w:val="00766229"/>
    <w:rsid w:val="0077262F"/>
    <w:rsid w:val="00774523"/>
    <w:rsid w:val="007D08BD"/>
    <w:rsid w:val="007D63F5"/>
    <w:rsid w:val="00807A8E"/>
    <w:rsid w:val="00814CDC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D354F"/>
    <w:rsid w:val="008E4927"/>
    <w:rsid w:val="008E5DDD"/>
    <w:rsid w:val="0090081D"/>
    <w:rsid w:val="009009D7"/>
    <w:rsid w:val="009069E2"/>
    <w:rsid w:val="009176A1"/>
    <w:rsid w:val="009263DE"/>
    <w:rsid w:val="00946004"/>
    <w:rsid w:val="00947B69"/>
    <w:rsid w:val="00960E6A"/>
    <w:rsid w:val="00966907"/>
    <w:rsid w:val="00977F68"/>
    <w:rsid w:val="009847A1"/>
    <w:rsid w:val="009B0F66"/>
    <w:rsid w:val="009C0CCF"/>
    <w:rsid w:val="009C5C92"/>
    <w:rsid w:val="009D4E06"/>
    <w:rsid w:val="009E6546"/>
    <w:rsid w:val="009E7A1E"/>
    <w:rsid w:val="009F02E3"/>
    <w:rsid w:val="009F0772"/>
    <w:rsid w:val="00A033C2"/>
    <w:rsid w:val="00A0357C"/>
    <w:rsid w:val="00A1205C"/>
    <w:rsid w:val="00A22605"/>
    <w:rsid w:val="00A25D35"/>
    <w:rsid w:val="00A35521"/>
    <w:rsid w:val="00A44994"/>
    <w:rsid w:val="00A456B3"/>
    <w:rsid w:val="00A56879"/>
    <w:rsid w:val="00A70F66"/>
    <w:rsid w:val="00A7775C"/>
    <w:rsid w:val="00A77D90"/>
    <w:rsid w:val="00A84874"/>
    <w:rsid w:val="00A94857"/>
    <w:rsid w:val="00AA3205"/>
    <w:rsid w:val="00AA4DDA"/>
    <w:rsid w:val="00AB5E5E"/>
    <w:rsid w:val="00AD79B6"/>
    <w:rsid w:val="00AE4DA9"/>
    <w:rsid w:val="00B0112D"/>
    <w:rsid w:val="00B14AE1"/>
    <w:rsid w:val="00B14D84"/>
    <w:rsid w:val="00B17498"/>
    <w:rsid w:val="00B2443F"/>
    <w:rsid w:val="00B434A7"/>
    <w:rsid w:val="00B57F8B"/>
    <w:rsid w:val="00B65B86"/>
    <w:rsid w:val="00B73CE2"/>
    <w:rsid w:val="00B808ED"/>
    <w:rsid w:val="00B81143"/>
    <w:rsid w:val="00B92A66"/>
    <w:rsid w:val="00B95C27"/>
    <w:rsid w:val="00B96B3D"/>
    <w:rsid w:val="00BC22DA"/>
    <w:rsid w:val="00BD692B"/>
    <w:rsid w:val="00BF4FE9"/>
    <w:rsid w:val="00C02C31"/>
    <w:rsid w:val="00C10188"/>
    <w:rsid w:val="00C12552"/>
    <w:rsid w:val="00C22D5E"/>
    <w:rsid w:val="00C2511B"/>
    <w:rsid w:val="00C33F74"/>
    <w:rsid w:val="00C5751F"/>
    <w:rsid w:val="00C635C1"/>
    <w:rsid w:val="00C743BF"/>
    <w:rsid w:val="00C76ECA"/>
    <w:rsid w:val="00C83F9F"/>
    <w:rsid w:val="00C84ED2"/>
    <w:rsid w:val="00CA04D9"/>
    <w:rsid w:val="00CC23EE"/>
    <w:rsid w:val="00CC4E69"/>
    <w:rsid w:val="00CC76DF"/>
    <w:rsid w:val="00CD51AC"/>
    <w:rsid w:val="00CE6256"/>
    <w:rsid w:val="00D03C63"/>
    <w:rsid w:val="00D10D2C"/>
    <w:rsid w:val="00D570D1"/>
    <w:rsid w:val="00D57853"/>
    <w:rsid w:val="00D6410F"/>
    <w:rsid w:val="00D64C39"/>
    <w:rsid w:val="00D75545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13866"/>
    <w:rsid w:val="00E14303"/>
    <w:rsid w:val="00E154BA"/>
    <w:rsid w:val="00E318A8"/>
    <w:rsid w:val="00E44DE6"/>
    <w:rsid w:val="00E5462D"/>
    <w:rsid w:val="00E546B0"/>
    <w:rsid w:val="00E653CA"/>
    <w:rsid w:val="00E71F4F"/>
    <w:rsid w:val="00E73A4C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EF34F1"/>
    <w:rsid w:val="00F14F30"/>
    <w:rsid w:val="00F15632"/>
    <w:rsid w:val="00F20A6B"/>
    <w:rsid w:val="00F265C7"/>
    <w:rsid w:val="00F35BDC"/>
    <w:rsid w:val="00F444DF"/>
    <w:rsid w:val="00F44A8C"/>
    <w:rsid w:val="00F55C5C"/>
    <w:rsid w:val="00F73B1E"/>
    <w:rsid w:val="00F805F6"/>
    <w:rsid w:val="00FB1728"/>
    <w:rsid w:val="00FC1854"/>
    <w:rsid w:val="00FD3367"/>
    <w:rsid w:val="00FE357C"/>
    <w:rsid w:val="159851FB"/>
    <w:rsid w:val="1B1D635F"/>
    <w:rsid w:val="49827E3F"/>
    <w:rsid w:val="5EA947B0"/>
    <w:rsid w:val="7B507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b">
    <w:name w:val="текстПросто"/>
    <w:basedOn w:val="a"/>
    <w:link w:val="afc"/>
    <w:qFormat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qFormat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</w:style>
  <w:style w:type="paragraph" w:customStyle="1" w:styleId="s16">
    <w:name w:val="s_16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</w:style>
  <w:style w:type="paragraph" w:customStyle="1" w:styleId="21">
    <w:name w:val="Обычный2"/>
    <w:basedOn w:val="a"/>
    <w:qFormat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annotation subjec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570"/>
      <w:jc w:val="both"/>
    </w:pPr>
    <w:rPr>
      <w:rFonts w:ascii="Times New Roman" w:eastAsiaTheme="minorHAnsi" w:hAnsi="Times New Roman" w:cstheme="minorBidi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1">
    <w:name w:val="Body Text Indent"/>
    <w:basedOn w:val="a"/>
    <w:link w:val="af2"/>
    <w:uiPriority w:val="99"/>
    <w:semiHidden/>
    <w:unhideWhenUsed/>
    <w:pPr>
      <w:spacing w:after="120"/>
      <w:ind w:left="283"/>
    </w:p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0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afb">
    <w:name w:val="текстПросто"/>
    <w:basedOn w:val="a"/>
    <w:link w:val="afc"/>
    <w:qFormat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qFormat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</w:style>
  <w:style w:type="paragraph" w:customStyle="1" w:styleId="s16">
    <w:name w:val="s_16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</w:style>
  <w:style w:type="paragraph" w:customStyle="1" w:styleId="21">
    <w:name w:val="Обычный2"/>
    <w:basedOn w:val="a"/>
    <w:qFormat/>
    <w:pPr>
      <w:widowControl w:val="0"/>
      <w:spacing w:before="100" w:beforeAutospacing="1" w:after="100" w:afterAutospacing="1" w:line="300" w:lineRule="auto"/>
      <w:ind w:firstLine="0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a"/>
    <w:pPr>
      <w:spacing w:before="100" w:beforeAutospacing="1" w:after="100" w:afterAutospacing="1" w:line="273" w:lineRule="auto"/>
      <w:ind w:firstLine="0"/>
      <w:contextualSpacing/>
      <w:jc w:val="left"/>
    </w:pPr>
    <w:rPr>
      <w:rFonts w:ascii="Calibri" w:eastAsia="Times New Roman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D83E8-11C7-40F6-84B0-9A055F7F9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4</cp:revision>
  <cp:lastPrinted>2024-02-06T08:25:00Z</cp:lastPrinted>
  <dcterms:created xsi:type="dcterms:W3CDTF">2025-01-16T09:52:00Z</dcterms:created>
  <dcterms:modified xsi:type="dcterms:W3CDTF">2026-03-17T11:06:00Z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5A23493EF29440BDB76E6E2E508D4930_12</vt:lpwstr>
  </property>
</Properties>
</file>